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F2" w:rsidRDefault="00F25AF2" w:rsidP="00F25AF2">
      <w:r>
        <w:rPr>
          <w:noProof/>
          <w:color w:val="0000FF"/>
          <w:lang w:eastAsia="cs-CZ"/>
        </w:rPr>
        <w:drawing>
          <wp:anchor distT="0" distB="0" distL="114300" distR="114300" simplePos="0" relativeHeight="251659264" behindDoc="0" locked="0" layoutInCell="1" allowOverlap="1" wp14:anchorId="235957D9" wp14:editId="358BD375">
            <wp:simplePos x="0" y="0"/>
            <wp:positionH relativeFrom="column">
              <wp:posOffset>709930</wp:posOffset>
            </wp:positionH>
            <wp:positionV relativeFrom="paragraph">
              <wp:posOffset>-290195</wp:posOffset>
            </wp:positionV>
            <wp:extent cx="4286250" cy="1085850"/>
            <wp:effectExtent l="19050" t="0" r="0" b="0"/>
            <wp:wrapSquare wrapText="bothSides"/>
            <wp:docPr id="1" name="obrázek 1" descr="logo_link">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nk">
                      <a:hlinkClick r:id=""/>
                    </pic:cNvPr>
                    <pic:cNvPicPr>
                      <a:picLocks noChangeAspect="1" noChangeArrowheads="1"/>
                    </pic:cNvPicPr>
                  </pic:nvPicPr>
                  <pic:blipFill>
                    <a:blip r:embed="rId5" cstate="print"/>
                    <a:srcRect/>
                    <a:stretch>
                      <a:fillRect/>
                    </a:stretch>
                  </pic:blipFill>
                  <pic:spPr bwMode="auto">
                    <a:xfrm>
                      <a:off x="0" y="0"/>
                      <a:ext cx="4286250" cy="1085850"/>
                    </a:xfrm>
                    <a:prstGeom prst="rect">
                      <a:avLst/>
                    </a:prstGeom>
                    <a:noFill/>
                    <a:ln w="9525">
                      <a:noFill/>
                      <a:miter lim="800000"/>
                      <a:headEnd/>
                      <a:tailEnd/>
                    </a:ln>
                  </pic:spPr>
                </pic:pic>
              </a:graphicData>
            </a:graphic>
          </wp:anchor>
        </w:drawing>
      </w:r>
    </w:p>
    <w:p w:rsidR="00F25AF2" w:rsidRDefault="00F25AF2" w:rsidP="00F25AF2"/>
    <w:p w:rsidR="00F25AF2" w:rsidRDefault="00F25AF2" w:rsidP="00F25AF2"/>
    <w:p w:rsidR="00F25AF2" w:rsidRDefault="00F25AF2" w:rsidP="00F25AF2"/>
    <w:p w:rsidR="00F25AF2" w:rsidRPr="00F25AF2" w:rsidRDefault="00F25AF2" w:rsidP="00F25AF2">
      <w:pPr>
        <w:rPr>
          <w:sz w:val="24"/>
          <w:szCs w:val="24"/>
        </w:rPr>
      </w:pPr>
      <w:r w:rsidRPr="00F25AF2">
        <w:rPr>
          <w:sz w:val="24"/>
          <w:szCs w:val="24"/>
        </w:rPr>
        <w:t>Název sady: Fyzika01</w:t>
      </w:r>
    </w:p>
    <w:p w:rsidR="00F25AF2" w:rsidRPr="00F25AF2" w:rsidRDefault="00F25AF2" w:rsidP="00F25AF2">
      <w:pPr>
        <w:rPr>
          <w:sz w:val="24"/>
          <w:szCs w:val="24"/>
        </w:rPr>
      </w:pPr>
      <w:r w:rsidRPr="00F25AF2">
        <w:rPr>
          <w:sz w:val="24"/>
          <w:szCs w:val="24"/>
        </w:rPr>
        <w:t xml:space="preserve">Autor: RNDr. Marcela Navrátilová </w:t>
      </w:r>
    </w:p>
    <w:p w:rsidR="00F25AF2" w:rsidRPr="00F25AF2" w:rsidRDefault="00F25AF2" w:rsidP="00F25AF2">
      <w:pPr>
        <w:rPr>
          <w:sz w:val="24"/>
          <w:szCs w:val="24"/>
        </w:rPr>
      </w:pPr>
      <w:r w:rsidRPr="00F25AF2">
        <w:rPr>
          <w:sz w:val="24"/>
          <w:szCs w:val="24"/>
        </w:rPr>
        <w:t>Rok vytvoření: 2012</w:t>
      </w:r>
    </w:p>
    <w:p w:rsidR="00F25AF2" w:rsidRPr="00F25AF2" w:rsidRDefault="00F25AF2" w:rsidP="00F25AF2">
      <w:pPr>
        <w:rPr>
          <w:sz w:val="24"/>
          <w:szCs w:val="24"/>
        </w:rPr>
      </w:pPr>
      <w:r w:rsidRPr="00F25AF2">
        <w:rPr>
          <w:sz w:val="24"/>
          <w:szCs w:val="24"/>
        </w:rPr>
        <w:t>Zaměření: 2. stupeň</w:t>
      </w:r>
    </w:p>
    <w:p w:rsidR="00F25AF2" w:rsidRPr="00F25AF2" w:rsidRDefault="00F25AF2" w:rsidP="00F25AF2">
      <w:pPr>
        <w:rPr>
          <w:sz w:val="24"/>
          <w:szCs w:val="24"/>
        </w:rPr>
      </w:pPr>
      <w:r w:rsidRPr="00F25AF2">
        <w:rPr>
          <w:sz w:val="24"/>
          <w:szCs w:val="24"/>
        </w:rPr>
        <w:t>Kategorie: Člověk a příroda (fyzika)</w:t>
      </w:r>
    </w:p>
    <w:p w:rsidR="00F25AF2" w:rsidRPr="00F25AF2" w:rsidRDefault="00F25AF2" w:rsidP="00F25AF2">
      <w:pPr>
        <w:rPr>
          <w:sz w:val="24"/>
          <w:szCs w:val="24"/>
        </w:rPr>
      </w:pPr>
      <w:r w:rsidRPr="00F25AF2">
        <w:rPr>
          <w:sz w:val="24"/>
          <w:szCs w:val="24"/>
        </w:rPr>
        <w:t>Klíčová slova: Rovinné zrcadlo, stavba látek, Brownův pohyb, difúze, lom světla, částicová stavba látek, krystalické látky, amorfní látky, čočky, spojky, rozptylky, atomy, molekuly, prvky, zobrazení čočkami, optické vlastnosti oka, elektrování těles, model atomu, ionty, magnety, magnetické pole, magnetizace, reostat, dělič napětí, magnetické pole cívky, pravidlo pravé ruky, elektroskop, AZ kvíz optika, AZ kvíz tělesa a látky, AZ kvíz atom</w:t>
      </w:r>
    </w:p>
    <w:p w:rsidR="00F25AF2" w:rsidRPr="00F25AF2" w:rsidRDefault="00474A63" w:rsidP="00F25AF2">
      <w:pPr>
        <w:rPr>
          <w:sz w:val="24"/>
          <w:szCs w:val="24"/>
        </w:rPr>
      </w:pPr>
      <w:r>
        <w:t>Sada je zaměřena na učiv</w:t>
      </w:r>
      <w:r>
        <w:t xml:space="preserve">o fyziky z oblastí </w:t>
      </w:r>
      <w:bookmarkStart w:id="0" w:name="_GoBack"/>
      <w:bookmarkEnd w:id="0"/>
      <w:r>
        <w:t>s</w:t>
      </w:r>
      <w:r>
        <w:t>větelné jevy</w:t>
      </w:r>
      <w:r>
        <w:t>, e</w:t>
      </w:r>
      <w:r>
        <w:t>lektr</w:t>
      </w:r>
      <w:r>
        <w:t xml:space="preserve">ické a elektromagnetické jevy. </w:t>
      </w:r>
      <w:r w:rsidR="00F25AF2" w:rsidRPr="00F25AF2">
        <w:rPr>
          <w:sz w:val="24"/>
          <w:szCs w:val="24"/>
        </w:rPr>
        <w:t>Většina materiálů je určena k výkladu učiva. Některé materiály slouží k </w:t>
      </w:r>
      <w:r w:rsidR="00A92322">
        <w:rPr>
          <w:sz w:val="24"/>
          <w:szCs w:val="24"/>
        </w:rPr>
        <w:t>procvičení učiva formou hry AZ kvíz</w:t>
      </w:r>
      <w:r w:rsidR="00F25AF2" w:rsidRPr="00F25AF2">
        <w:rPr>
          <w:sz w:val="24"/>
          <w:szCs w:val="24"/>
        </w:rPr>
        <w:t>.</w:t>
      </w:r>
    </w:p>
    <w:p w:rsidR="00F25AF2" w:rsidRDefault="00F25AF2">
      <w:pPr>
        <w:rPr>
          <w:sz w:val="24"/>
          <w:szCs w:val="24"/>
        </w:rPr>
      </w:pPr>
    </w:p>
    <w:p w:rsidR="00F25AF2" w:rsidRDefault="00F25AF2">
      <w:pPr>
        <w:rPr>
          <w:sz w:val="24"/>
          <w:szCs w:val="24"/>
        </w:rPr>
      </w:pPr>
    </w:p>
    <w:p w:rsidR="00F25AF2" w:rsidRDefault="00F25AF2">
      <w:pPr>
        <w:rPr>
          <w:sz w:val="24"/>
          <w:szCs w:val="24"/>
        </w:rPr>
      </w:pPr>
    </w:p>
    <w:sectPr w:rsidR="00F25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E0"/>
    <w:rsid w:val="0003431A"/>
    <w:rsid w:val="001301CA"/>
    <w:rsid w:val="001A11E0"/>
    <w:rsid w:val="00474A63"/>
    <w:rsid w:val="00A92322"/>
    <w:rsid w:val="00F25A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A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A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673</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2</cp:revision>
  <dcterms:created xsi:type="dcterms:W3CDTF">2014-09-01T07:27:00Z</dcterms:created>
  <dcterms:modified xsi:type="dcterms:W3CDTF">2014-09-01T07:27:00Z</dcterms:modified>
</cp:coreProperties>
</file>