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56" w:rsidRDefault="00256556" w:rsidP="00256556">
      <w:pPr>
        <w:rPr>
          <w:rFonts w:ascii="Times New Roman" w:hAnsi="Times New Roman"/>
        </w:rPr>
      </w:pPr>
      <w:r>
        <w:rPr>
          <w:rFonts w:ascii="Times New Roman" w:hAnsi="Times New Roman"/>
          <w:b/>
        </w:rPr>
        <w:t>Autor výukového materiálu:</w:t>
      </w:r>
      <w:r>
        <w:rPr>
          <w:rFonts w:ascii="Times New Roman" w:hAnsi="Times New Roman"/>
        </w:rPr>
        <w:t xml:space="preserve"> Petra </w:t>
      </w:r>
      <w:proofErr w:type="spellStart"/>
      <w:r>
        <w:rPr>
          <w:rFonts w:ascii="Times New Roman" w:hAnsi="Times New Roman"/>
        </w:rPr>
        <w:t>Majerčáková</w:t>
      </w:r>
      <w:proofErr w:type="spellEnd"/>
    </w:p>
    <w:p w:rsidR="00256556" w:rsidRDefault="00256556" w:rsidP="00256556">
      <w:pPr>
        <w:rPr>
          <w:rFonts w:ascii="Times New Roman" w:hAnsi="Times New Roman"/>
        </w:rPr>
      </w:pPr>
      <w:r>
        <w:rPr>
          <w:rFonts w:ascii="Times New Roman" w:hAnsi="Times New Roman"/>
          <w:b/>
        </w:rPr>
        <w:t>Datum vytvoření výukového materiálu:</w:t>
      </w:r>
      <w:r>
        <w:rPr>
          <w:rFonts w:ascii="Times New Roman" w:hAnsi="Times New Roman"/>
        </w:rPr>
        <w:t xml:space="preserve"> březen 2012</w:t>
      </w:r>
    </w:p>
    <w:p w:rsidR="00256556" w:rsidRDefault="00256556" w:rsidP="00256556">
      <w:pPr>
        <w:rPr>
          <w:rFonts w:ascii="Times New Roman" w:hAnsi="Times New Roman"/>
        </w:rPr>
      </w:pPr>
      <w:r>
        <w:rPr>
          <w:rFonts w:ascii="Times New Roman" w:hAnsi="Times New Roman"/>
          <w:b/>
        </w:rPr>
        <w:t>Ročník, pro který je výukový materiál určen:</w:t>
      </w:r>
      <w:r>
        <w:rPr>
          <w:rFonts w:ascii="Times New Roman" w:hAnsi="Times New Roman"/>
        </w:rPr>
        <w:t xml:space="preserve"> VIII</w:t>
      </w:r>
    </w:p>
    <w:p w:rsidR="00256556" w:rsidRDefault="00256556" w:rsidP="00256556">
      <w:pPr>
        <w:rPr>
          <w:rFonts w:ascii="Times New Roman" w:hAnsi="Times New Roman"/>
        </w:rPr>
      </w:pPr>
      <w:r>
        <w:rPr>
          <w:rFonts w:ascii="Times New Roman" w:hAnsi="Times New Roman"/>
          <w:b/>
        </w:rPr>
        <w:t xml:space="preserve">Vzdělávací oblast: </w:t>
      </w:r>
      <w:r>
        <w:rPr>
          <w:rFonts w:ascii="Times New Roman" w:hAnsi="Times New Roman"/>
        </w:rPr>
        <w:t>Člověk a příroda</w:t>
      </w:r>
    </w:p>
    <w:p w:rsidR="00256556" w:rsidRDefault="00256556" w:rsidP="00256556">
      <w:pPr>
        <w:rPr>
          <w:rFonts w:ascii="Times New Roman" w:hAnsi="Times New Roman"/>
        </w:rPr>
      </w:pPr>
      <w:r>
        <w:rPr>
          <w:rFonts w:ascii="Times New Roman" w:hAnsi="Times New Roman"/>
          <w:b/>
        </w:rPr>
        <w:t xml:space="preserve">Vzdělávací obor: </w:t>
      </w:r>
      <w:r>
        <w:rPr>
          <w:rFonts w:ascii="Times New Roman" w:hAnsi="Times New Roman"/>
        </w:rPr>
        <w:t>Chemie</w:t>
      </w:r>
    </w:p>
    <w:p w:rsidR="00256556" w:rsidRDefault="00256556" w:rsidP="00256556">
      <w:pPr>
        <w:rPr>
          <w:rFonts w:ascii="Times New Roman" w:hAnsi="Times New Roman"/>
        </w:rPr>
      </w:pPr>
      <w:r>
        <w:rPr>
          <w:rFonts w:ascii="Times New Roman" w:hAnsi="Times New Roman"/>
          <w:b/>
        </w:rPr>
        <w:t xml:space="preserve">Tématický okruh: </w:t>
      </w:r>
      <w:r>
        <w:rPr>
          <w:rFonts w:ascii="Times New Roman" w:hAnsi="Times New Roman"/>
        </w:rPr>
        <w:t>Anorganická chemie</w:t>
      </w:r>
    </w:p>
    <w:p w:rsidR="00256556" w:rsidRDefault="00256556" w:rsidP="00256556">
      <w:pPr>
        <w:rPr>
          <w:rFonts w:ascii="Times New Roman" w:hAnsi="Times New Roman"/>
        </w:rPr>
      </w:pPr>
      <w:r>
        <w:rPr>
          <w:rFonts w:ascii="Times New Roman" w:hAnsi="Times New Roman"/>
          <w:b/>
        </w:rPr>
        <w:t>Téma:</w:t>
      </w:r>
      <w:r>
        <w:rPr>
          <w:rFonts w:ascii="Times New Roman" w:hAnsi="Times New Roman"/>
        </w:rPr>
        <w:t xml:space="preserve"> Dalton – Halogeny</w:t>
      </w:r>
    </w:p>
    <w:p w:rsidR="00256556" w:rsidRDefault="00256556" w:rsidP="00256556">
      <w:pPr>
        <w:rPr>
          <w:rFonts w:ascii="Times New Roman" w:hAnsi="Times New Roman"/>
          <w:b/>
        </w:rPr>
      </w:pPr>
      <w:r>
        <w:rPr>
          <w:rFonts w:ascii="Times New Roman" w:hAnsi="Times New Roman"/>
          <w:b/>
        </w:rPr>
        <w:t>Anotace:</w:t>
      </w:r>
    </w:p>
    <w:p w:rsidR="00256556" w:rsidRDefault="00256556" w:rsidP="00256556">
      <w:pPr>
        <w:rPr>
          <w:rFonts w:ascii="Times New Roman" w:hAnsi="Times New Roman"/>
        </w:rPr>
      </w:pPr>
      <w:r>
        <w:rPr>
          <w:rFonts w:ascii="Times New Roman" w:hAnsi="Times New Roman"/>
          <w:sz w:val="24"/>
        </w:rPr>
        <w:t xml:space="preserve">Pracovní list slouží žákům k opakování probraného učiva. Úkoly jsou střídány tak, aby opakování bylo zajímavé – křížovka, doplňování, práce s textem (vyhledání </w:t>
      </w:r>
      <w:proofErr w:type="gramStart"/>
      <w:r>
        <w:rPr>
          <w:rFonts w:ascii="Times New Roman" w:hAnsi="Times New Roman"/>
          <w:sz w:val="24"/>
        </w:rPr>
        <w:t>odpovědí  v učebnici</w:t>
      </w:r>
      <w:proofErr w:type="gramEnd"/>
      <w:r>
        <w:rPr>
          <w:rFonts w:ascii="Times New Roman" w:hAnsi="Times New Roman"/>
          <w:sz w:val="24"/>
        </w:rPr>
        <w:t xml:space="preserve"> nebo na internetu). Žáci pracují samostatně, ve dvojicích případně ve skupině. Na konci hodiny probíhá společná kontrola a oprava, případně diskuse. Součástí daltonu je i krátké sebehodnocení.</w:t>
      </w:r>
    </w:p>
    <w:p w:rsidR="00256556" w:rsidRDefault="00256556" w:rsidP="00256556">
      <w:pPr>
        <w:jc w:val="both"/>
        <w:rPr>
          <w:rFonts w:ascii="Times New Roman" w:hAnsi="Times New Roman"/>
        </w:rPr>
      </w:pPr>
    </w:p>
    <w:p w:rsidR="00256556" w:rsidRDefault="00256556" w:rsidP="00256556">
      <w:pPr>
        <w:jc w:val="both"/>
        <w:rPr>
          <w:rFonts w:ascii="Times New Roman" w:hAnsi="Times New Roman"/>
        </w:rPr>
      </w:pPr>
    </w:p>
    <w:p w:rsidR="00256556" w:rsidRDefault="00256556" w:rsidP="00256556">
      <w:pPr>
        <w:rPr>
          <w:rFonts w:ascii="Times New Roman" w:hAnsi="Times New Roman"/>
        </w:rPr>
      </w:pPr>
    </w:p>
    <w:p w:rsidR="00256556" w:rsidRDefault="00256556" w:rsidP="00256556">
      <w:pPr>
        <w:rPr>
          <w:rFonts w:ascii="Times New Roman" w:hAnsi="Times New Roman"/>
        </w:rPr>
      </w:pPr>
      <w:r>
        <w:rPr>
          <w:rFonts w:ascii="Times New Roman" w:hAnsi="Times New Roman"/>
          <w:b/>
        </w:rPr>
        <w:t>Zdroje:</w:t>
      </w:r>
    </w:p>
    <w:p w:rsidR="00256556" w:rsidRDefault="00256556" w:rsidP="00256556">
      <w:pPr>
        <w:pStyle w:val="Zkladntext"/>
      </w:pPr>
      <w:r>
        <w:t xml:space="preserve">Přehled chemie pro základní školy: Doc. RNDr. Hana </w:t>
      </w:r>
      <w:proofErr w:type="spellStart"/>
      <w:r>
        <w:t>Čtrnáctková</w:t>
      </w:r>
      <w:proofErr w:type="spellEnd"/>
      <w:r>
        <w:t>, CSc., Prof. Ing. Karel Kolář, CSc., PaedDr. Mi</w:t>
      </w:r>
      <w:r w:rsidR="00B3548C">
        <w:t>loslava Svobodová, RNDr. Františ</w:t>
      </w:r>
      <w:r>
        <w:t>ek Zemánek, vydalo v Praze roku 2006 SPN – pedagogické nakladatelství, a.s.</w:t>
      </w:r>
      <w:r w:rsidR="00B3548C">
        <w:t>, ISBN 80-7235-206-1</w:t>
      </w:r>
    </w:p>
    <w:p w:rsidR="00256556" w:rsidRDefault="00256556" w:rsidP="00256556">
      <w:pPr>
        <w:rPr>
          <w:rFonts w:ascii="Times New Roman" w:hAnsi="Times New Roman"/>
          <w:sz w:val="24"/>
          <w:szCs w:val="20"/>
        </w:rPr>
      </w:pPr>
      <w:r>
        <w:rPr>
          <w:rFonts w:ascii="Times New Roman" w:hAnsi="Times New Roman"/>
          <w:sz w:val="24"/>
          <w:szCs w:val="20"/>
        </w:rPr>
        <w:t xml:space="preserve">Chemie </w:t>
      </w:r>
      <w:proofErr w:type="gramStart"/>
      <w:r>
        <w:rPr>
          <w:rFonts w:ascii="Times New Roman" w:hAnsi="Times New Roman"/>
          <w:sz w:val="24"/>
          <w:szCs w:val="20"/>
        </w:rPr>
        <w:t>pro 1.ročník</w:t>
      </w:r>
      <w:proofErr w:type="gramEnd"/>
      <w:r>
        <w:rPr>
          <w:rFonts w:ascii="Times New Roman" w:hAnsi="Times New Roman"/>
          <w:sz w:val="24"/>
          <w:szCs w:val="20"/>
        </w:rPr>
        <w:t xml:space="preserve"> gymnázií – Prof. RNDr. Jiří Vacík, DrSc., </w:t>
      </w:r>
      <w:proofErr w:type="spellStart"/>
      <w:r>
        <w:rPr>
          <w:rFonts w:ascii="Times New Roman" w:hAnsi="Times New Roman"/>
          <w:sz w:val="24"/>
          <w:szCs w:val="20"/>
        </w:rPr>
        <w:t>RNDr</w:t>
      </w:r>
      <w:proofErr w:type="spellEnd"/>
      <w:r>
        <w:rPr>
          <w:rFonts w:ascii="Times New Roman" w:hAnsi="Times New Roman"/>
          <w:sz w:val="24"/>
          <w:szCs w:val="20"/>
        </w:rPr>
        <w:t xml:space="preserve"> Milan Antala,  RNDr. Hana </w:t>
      </w:r>
      <w:proofErr w:type="spellStart"/>
      <w:r>
        <w:rPr>
          <w:rFonts w:ascii="Times New Roman" w:hAnsi="Times New Roman"/>
          <w:sz w:val="24"/>
          <w:szCs w:val="20"/>
        </w:rPr>
        <w:t>Čtrnáctková</w:t>
      </w:r>
      <w:proofErr w:type="spellEnd"/>
      <w:r>
        <w:rPr>
          <w:rFonts w:ascii="Times New Roman" w:hAnsi="Times New Roman"/>
          <w:sz w:val="24"/>
          <w:szCs w:val="20"/>
        </w:rPr>
        <w:t xml:space="preserve">, CSc., Doc. RNDr. Pavel Petrovič, CSc., RNDr. Bohuslav </w:t>
      </w:r>
      <w:proofErr w:type="spellStart"/>
      <w:r>
        <w:rPr>
          <w:rFonts w:ascii="Times New Roman" w:hAnsi="Times New Roman"/>
          <w:sz w:val="24"/>
          <w:szCs w:val="20"/>
        </w:rPr>
        <w:t>Strauch</w:t>
      </w:r>
      <w:proofErr w:type="spellEnd"/>
      <w:r>
        <w:rPr>
          <w:rFonts w:ascii="Times New Roman" w:hAnsi="Times New Roman"/>
          <w:sz w:val="24"/>
          <w:szCs w:val="20"/>
        </w:rPr>
        <w:t>, CSc., RNDr. Jana Šímová, RNDr. František Zemánek, vydalo SPN v Praze roku 1989</w:t>
      </w:r>
      <w:r w:rsidR="00B3548C">
        <w:rPr>
          <w:rFonts w:ascii="Times New Roman" w:hAnsi="Times New Roman"/>
          <w:sz w:val="24"/>
          <w:szCs w:val="20"/>
        </w:rPr>
        <w:t>, ISBN 80-80-85937-00-X</w:t>
      </w:r>
    </w:p>
    <w:p w:rsidR="00256556" w:rsidRDefault="00256556" w:rsidP="00256556">
      <w:pPr>
        <w:rPr>
          <w:rFonts w:ascii="Times New Roman" w:hAnsi="Times New Roman"/>
          <w:sz w:val="24"/>
          <w:szCs w:val="20"/>
        </w:rPr>
      </w:pPr>
      <w:r>
        <w:rPr>
          <w:rFonts w:ascii="Times New Roman" w:hAnsi="Times New Roman"/>
          <w:sz w:val="24"/>
          <w:szCs w:val="20"/>
        </w:rPr>
        <w:t xml:space="preserve">Chemie 8, pracovní sešit: Jan Pánek, Pavel </w:t>
      </w:r>
      <w:proofErr w:type="spellStart"/>
      <w:r>
        <w:rPr>
          <w:rFonts w:ascii="Times New Roman" w:hAnsi="Times New Roman"/>
          <w:sz w:val="24"/>
          <w:szCs w:val="20"/>
        </w:rPr>
        <w:t>Doulík</w:t>
      </w:r>
      <w:proofErr w:type="spellEnd"/>
      <w:r>
        <w:rPr>
          <w:rFonts w:ascii="Times New Roman" w:hAnsi="Times New Roman"/>
          <w:sz w:val="24"/>
          <w:szCs w:val="20"/>
        </w:rPr>
        <w:t xml:space="preserve">, Jiří Škoda, nakladatelství </w:t>
      </w:r>
      <w:proofErr w:type="spellStart"/>
      <w:r>
        <w:rPr>
          <w:rFonts w:ascii="Times New Roman" w:hAnsi="Times New Roman"/>
          <w:sz w:val="24"/>
          <w:szCs w:val="20"/>
        </w:rPr>
        <w:t>Fraus</w:t>
      </w:r>
      <w:proofErr w:type="spellEnd"/>
      <w:r>
        <w:rPr>
          <w:rFonts w:ascii="Times New Roman" w:hAnsi="Times New Roman"/>
          <w:sz w:val="24"/>
          <w:szCs w:val="20"/>
        </w:rPr>
        <w:t xml:space="preserve"> 2006</w:t>
      </w:r>
      <w:r w:rsidR="00B3548C">
        <w:rPr>
          <w:rFonts w:ascii="Times New Roman" w:hAnsi="Times New Roman"/>
          <w:sz w:val="24"/>
          <w:szCs w:val="20"/>
        </w:rPr>
        <w:t>, ISBN 80-7238-443-0</w:t>
      </w:r>
    </w:p>
    <w:p w:rsidR="00B3548C" w:rsidRDefault="00B3548C" w:rsidP="00B3548C">
      <w:pPr>
        <w:rPr>
          <w:rFonts w:ascii="Times New Roman" w:hAnsi="Times New Roman"/>
          <w:sz w:val="24"/>
          <w:szCs w:val="24"/>
        </w:rPr>
      </w:pPr>
      <w:r>
        <w:rPr>
          <w:rFonts w:ascii="Times New Roman" w:hAnsi="Times New Roman"/>
          <w:sz w:val="24"/>
          <w:szCs w:val="24"/>
        </w:rPr>
        <w:t xml:space="preserve">Základy chemie 1 – Pavel Beneš, Václav </w:t>
      </w:r>
      <w:proofErr w:type="spellStart"/>
      <w:r>
        <w:rPr>
          <w:rFonts w:ascii="Times New Roman" w:hAnsi="Times New Roman"/>
          <w:sz w:val="24"/>
          <w:szCs w:val="24"/>
        </w:rPr>
        <w:t>Pumpr</w:t>
      </w:r>
      <w:proofErr w:type="spellEnd"/>
      <w:r>
        <w:rPr>
          <w:rFonts w:ascii="Times New Roman" w:hAnsi="Times New Roman"/>
          <w:sz w:val="24"/>
          <w:szCs w:val="24"/>
        </w:rPr>
        <w:t xml:space="preserve">, Jiří </w:t>
      </w:r>
      <w:proofErr w:type="spellStart"/>
      <w:r>
        <w:rPr>
          <w:rFonts w:ascii="Times New Roman" w:hAnsi="Times New Roman"/>
          <w:sz w:val="24"/>
          <w:szCs w:val="24"/>
        </w:rPr>
        <w:t>Banýr</w:t>
      </w:r>
      <w:proofErr w:type="spellEnd"/>
      <w:r>
        <w:rPr>
          <w:rFonts w:ascii="Times New Roman" w:hAnsi="Times New Roman"/>
          <w:sz w:val="24"/>
          <w:szCs w:val="24"/>
        </w:rPr>
        <w:t>, Fortuna, 2002, ISBN 80-7168-720-0</w:t>
      </w:r>
    </w:p>
    <w:p w:rsidR="00B3548C" w:rsidRDefault="00B3548C" w:rsidP="00B3548C">
      <w:pPr>
        <w:rPr>
          <w:rFonts w:ascii="Times New Roman" w:hAnsi="Times New Roman"/>
          <w:sz w:val="24"/>
          <w:szCs w:val="20"/>
        </w:rPr>
      </w:pPr>
      <w:r>
        <w:rPr>
          <w:rFonts w:ascii="Times New Roman" w:hAnsi="Times New Roman"/>
          <w:sz w:val="24"/>
          <w:szCs w:val="20"/>
        </w:rPr>
        <w:t xml:space="preserve">Chemie hrou: Doc. RNDr. Luděk </w:t>
      </w:r>
      <w:proofErr w:type="spellStart"/>
      <w:r>
        <w:rPr>
          <w:rFonts w:ascii="Times New Roman" w:hAnsi="Times New Roman"/>
          <w:sz w:val="24"/>
          <w:szCs w:val="20"/>
        </w:rPr>
        <w:t>Jančář</w:t>
      </w:r>
      <w:proofErr w:type="spellEnd"/>
      <w:r>
        <w:rPr>
          <w:rFonts w:ascii="Times New Roman" w:hAnsi="Times New Roman"/>
          <w:sz w:val="24"/>
          <w:szCs w:val="20"/>
        </w:rPr>
        <w:t>, CSc., Doc. PhDr. Emílie Musilová, CSc. – vydala Masarykova univerzita v Brně roku 2004, ISBN 80-210-3559-5</w:t>
      </w:r>
    </w:p>
    <w:p w:rsidR="00256556" w:rsidRDefault="00256556" w:rsidP="00256556">
      <w:pPr>
        <w:rPr>
          <w:rFonts w:ascii="Times New Roman" w:hAnsi="Times New Roman"/>
          <w:sz w:val="24"/>
          <w:szCs w:val="20"/>
        </w:rPr>
      </w:pPr>
      <w:bookmarkStart w:id="0" w:name="_GoBack"/>
      <w:bookmarkEnd w:id="0"/>
    </w:p>
    <w:p w:rsidR="00256556" w:rsidRPr="007673B8" w:rsidRDefault="00B7469A" w:rsidP="00256556">
      <w:pPr>
        <w:rPr>
          <w:rFonts w:ascii="Times New Roman" w:hAnsi="Times New Roman"/>
          <w:sz w:val="24"/>
          <w:szCs w:val="20"/>
        </w:rPr>
      </w:pPr>
      <w:r w:rsidRPr="00B7469A">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1917" o:spid="_x0000_s1030"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omic Sans MS&quot;;font-size:1pt" string="ZŠ Masarova"/>
            <w10:wrap anchorx="margin" anchory="margin"/>
          </v:shape>
        </w:pict>
      </w:r>
    </w:p>
    <w:p w:rsidR="00256556" w:rsidRDefault="00256556" w:rsidP="00256556">
      <w:pPr>
        <w:pStyle w:val="Default"/>
        <w:spacing w:line="276" w:lineRule="auto"/>
        <w:jc w:val="center"/>
        <w:rPr>
          <w:rFonts w:ascii="Times New Roman" w:hAnsi="Times New Roman"/>
        </w:rPr>
      </w:pPr>
      <w:r>
        <w:rPr>
          <w:rFonts w:ascii="Times New Roman" w:hAnsi="Times New Roman"/>
        </w:rPr>
        <w:t xml:space="preserve">Autorem materiálu a všech jeho částí, není-li uvedeno jinak, je Petra </w:t>
      </w:r>
      <w:proofErr w:type="spellStart"/>
      <w:r>
        <w:rPr>
          <w:rFonts w:ascii="Times New Roman" w:hAnsi="Times New Roman"/>
        </w:rPr>
        <w:t>Majerčáková</w:t>
      </w:r>
      <w:proofErr w:type="spellEnd"/>
      <w:r>
        <w:rPr>
          <w:rFonts w:ascii="Times New Roman" w:hAnsi="Times New Roman"/>
        </w:rPr>
        <w:t>.</w:t>
      </w:r>
    </w:p>
    <w:p w:rsidR="00256556" w:rsidRDefault="00256556" w:rsidP="00256556">
      <w:pPr>
        <w:pStyle w:val="Default"/>
        <w:spacing w:line="276" w:lineRule="auto"/>
        <w:jc w:val="center"/>
        <w:rPr>
          <w:rFonts w:ascii="Times New Roman" w:hAnsi="Times New Roman"/>
        </w:rPr>
      </w:pPr>
      <w:r>
        <w:rPr>
          <w:rFonts w:ascii="Times New Roman" w:hAnsi="Times New Roman"/>
        </w:rPr>
        <w:t>Tvorba materiálu je financována z ESF a státního rozpočtu ČR.</w:t>
      </w:r>
    </w:p>
    <w:p w:rsidR="00256556" w:rsidRPr="00A1735F" w:rsidRDefault="00B3548C" w:rsidP="00256556">
      <w:pPr>
        <w:jc w:val="center"/>
        <w:rPr>
          <w:sz w:val="26"/>
          <w:szCs w:val="26"/>
        </w:rPr>
      </w:pPr>
      <w:r>
        <w:rPr>
          <w:noProof/>
          <w:lang w:eastAsia="cs-CZ"/>
        </w:rPr>
        <w:drawing>
          <wp:anchor distT="0" distB="0" distL="114300" distR="114300" simplePos="0" relativeHeight="251658240" behindDoc="1" locked="0" layoutInCell="1" allowOverlap="1">
            <wp:simplePos x="0" y="0"/>
            <wp:positionH relativeFrom="column">
              <wp:posOffset>5881370</wp:posOffset>
            </wp:positionH>
            <wp:positionV relativeFrom="paragraph">
              <wp:posOffset>8877935</wp:posOffset>
            </wp:positionV>
            <wp:extent cx="343535" cy="354330"/>
            <wp:effectExtent l="19050" t="0" r="0" b="0"/>
            <wp:wrapNone/>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343535" cy="35433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5881370</wp:posOffset>
            </wp:positionH>
            <wp:positionV relativeFrom="paragraph">
              <wp:posOffset>8877935</wp:posOffset>
            </wp:positionV>
            <wp:extent cx="343535" cy="354330"/>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343535" cy="354330"/>
                    </a:xfrm>
                    <a:prstGeom prst="rect">
                      <a:avLst/>
                    </a:prstGeom>
                    <a:noFill/>
                    <a:ln w="9525">
                      <a:noFill/>
                      <a:miter lim="800000"/>
                      <a:headEnd/>
                      <a:tailEnd/>
                    </a:ln>
                  </pic:spPr>
                </pic:pic>
              </a:graphicData>
            </a:graphic>
          </wp:anchor>
        </w:drawing>
      </w:r>
      <w:r w:rsidR="00256556">
        <w:rPr>
          <w:noProof/>
          <w:lang w:eastAsia="cs-CZ"/>
        </w:rPr>
        <w:drawing>
          <wp:anchor distT="0" distB="0" distL="114300" distR="114300" simplePos="0" relativeHeight="251656192" behindDoc="1" locked="0" layoutInCell="1" allowOverlap="1">
            <wp:simplePos x="0" y="0"/>
            <wp:positionH relativeFrom="column">
              <wp:posOffset>4981575</wp:posOffset>
            </wp:positionH>
            <wp:positionV relativeFrom="paragraph">
              <wp:posOffset>50800</wp:posOffset>
            </wp:positionV>
            <wp:extent cx="343535" cy="3543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535" cy="354330"/>
                    </a:xfrm>
                    <a:prstGeom prst="rect">
                      <a:avLst/>
                    </a:prstGeom>
                    <a:noFill/>
                    <a:ln>
                      <a:noFill/>
                    </a:ln>
                  </pic:spPr>
                </pic:pic>
              </a:graphicData>
            </a:graphic>
          </wp:anchor>
        </w:drawing>
      </w:r>
      <w:r w:rsidR="00256556">
        <w:rPr>
          <w:noProof/>
          <w:lang w:eastAsia="cs-CZ"/>
        </w:rPr>
        <w:drawing>
          <wp:inline distT="0" distB="0" distL="0" distR="0">
            <wp:extent cx="4267200" cy="933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933450"/>
                    </a:xfrm>
                    <a:prstGeom prst="rect">
                      <a:avLst/>
                    </a:prstGeom>
                    <a:noFill/>
                    <a:ln>
                      <a:noFill/>
                    </a:ln>
                  </pic:spPr>
                </pic:pic>
              </a:graphicData>
            </a:graphic>
          </wp:inline>
        </w:drawing>
      </w:r>
    </w:p>
    <w:p w:rsidR="00256556" w:rsidRPr="00533C86" w:rsidRDefault="00256556" w:rsidP="00256556">
      <w:pPr>
        <w:rPr>
          <w:b/>
          <w:bCs/>
          <w:sz w:val="24"/>
          <w:szCs w:val="24"/>
        </w:rPr>
      </w:pPr>
      <w:r>
        <w:rPr>
          <w:b/>
          <w:bCs/>
          <w:sz w:val="24"/>
          <w:szCs w:val="24"/>
        </w:rPr>
        <w:lastRenderedPageBreak/>
        <w:t>DALTON – HALOGENY</w:t>
      </w:r>
    </w:p>
    <w:p w:rsidR="00256556" w:rsidRPr="00533C86" w:rsidRDefault="00256556" w:rsidP="00256556">
      <w:pPr>
        <w:pBdr>
          <w:bottom w:val="single" w:sz="12" w:space="1" w:color="auto"/>
        </w:pBdr>
        <w:rPr>
          <w:sz w:val="24"/>
          <w:szCs w:val="24"/>
        </w:rPr>
      </w:pPr>
      <w:r w:rsidRPr="00533C86">
        <w:rPr>
          <w:sz w:val="24"/>
          <w:szCs w:val="24"/>
        </w:rPr>
        <w:t>Jméno:</w:t>
      </w:r>
    </w:p>
    <w:p w:rsidR="00256556" w:rsidRPr="00A529E5" w:rsidRDefault="00256556" w:rsidP="00256556">
      <w:pPr>
        <w:pStyle w:val="Odstavecseseznamem"/>
        <w:numPr>
          <w:ilvl w:val="0"/>
          <w:numId w:val="1"/>
        </w:numPr>
        <w:rPr>
          <w:b/>
          <w:sz w:val="24"/>
          <w:szCs w:val="24"/>
          <w:u w:val="single"/>
        </w:rPr>
      </w:pPr>
      <w:r w:rsidRPr="00A529E5">
        <w:rPr>
          <w:b/>
          <w:sz w:val="24"/>
          <w:szCs w:val="24"/>
          <w:u w:val="single"/>
        </w:rPr>
        <w:t>Křížovka</w:t>
      </w:r>
    </w:p>
    <w:tbl>
      <w:tblPr>
        <w:tblW w:w="0" w:type="auto"/>
        <w:tblInd w:w="720" w:type="dxa"/>
        <w:tblLook w:val="04A0"/>
      </w:tblPr>
      <w:tblGrid>
        <w:gridCol w:w="4606"/>
        <w:gridCol w:w="4986"/>
      </w:tblGrid>
      <w:tr w:rsidR="00256556" w:rsidRPr="00533C86" w:rsidTr="004750C9">
        <w:tc>
          <w:tcPr>
            <w:tcW w:w="4606" w:type="dxa"/>
          </w:tcPr>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Značka vodíku</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 xml:space="preserve">Značka alkalického </w:t>
            </w:r>
            <w:proofErr w:type="gramStart"/>
            <w:r w:rsidRPr="00533C86">
              <w:rPr>
                <w:sz w:val="24"/>
                <w:szCs w:val="24"/>
              </w:rPr>
              <w:t>kovu 3.periody</w:t>
            </w:r>
            <w:proofErr w:type="gramEnd"/>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Chlorid sodný je kuchyňská_______</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Název molekuly O</w:t>
            </w:r>
            <w:r w:rsidRPr="00533C86">
              <w:rPr>
                <w:sz w:val="24"/>
                <w:szCs w:val="24"/>
                <w:vertAlign w:val="subscript"/>
              </w:rPr>
              <w:t>3</w:t>
            </w:r>
            <w:r w:rsidRPr="00533C86">
              <w:rPr>
                <w:sz w:val="24"/>
                <w:szCs w:val="24"/>
              </w:rPr>
              <w:t>(napiš obráceně)</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Značka vápníku, draslíku, hořčíku</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 xml:space="preserve">Chemický děj, při kterém se chemické látky </w:t>
            </w:r>
            <w:proofErr w:type="gramStart"/>
            <w:r w:rsidRPr="00533C86">
              <w:rPr>
                <w:sz w:val="24"/>
                <w:szCs w:val="24"/>
              </w:rPr>
              <w:t>mění</w:t>
            </w:r>
            <w:proofErr w:type="gramEnd"/>
            <w:r w:rsidRPr="00533C86">
              <w:rPr>
                <w:sz w:val="24"/>
                <w:szCs w:val="24"/>
              </w:rPr>
              <w:t xml:space="preserve"> se </w:t>
            </w:r>
            <w:proofErr w:type="gramStart"/>
            <w:r w:rsidRPr="00533C86">
              <w:rPr>
                <w:sz w:val="24"/>
                <w:szCs w:val="24"/>
              </w:rPr>
              <w:t>jmenuje</w:t>
            </w:r>
            <w:proofErr w:type="gramEnd"/>
            <w:r w:rsidRPr="00533C86">
              <w:rPr>
                <w:sz w:val="24"/>
                <w:szCs w:val="24"/>
              </w:rPr>
              <w:t xml:space="preserve"> </w:t>
            </w:r>
            <w:proofErr w:type="spellStart"/>
            <w:r w:rsidRPr="00533C86">
              <w:rPr>
                <w:sz w:val="24"/>
                <w:szCs w:val="24"/>
              </w:rPr>
              <w:t>chem</w:t>
            </w:r>
            <w:proofErr w:type="spellEnd"/>
            <w:r w:rsidRPr="00533C86">
              <w:rPr>
                <w:sz w:val="24"/>
                <w:szCs w:val="24"/>
              </w:rPr>
              <w:t>._______</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Částice atomu bez náboje</w:t>
            </w:r>
          </w:p>
          <w:p w:rsidR="00256556" w:rsidRPr="00533C86" w:rsidRDefault="00256556" w:rsidP="004750C9">
            <w:pPr>
              <w:pStyle w:val="Odstavecseseznamem"/>
              <w:numPr>
                <w:ilvl w:val="0"/>
                <w:numId w:val="2"/>
              </w:numPr>
              <w:spacing w:after="0" w:line="240" w:lineRule="auto"/>
              <w:rPr>
                <w:sz w:val="24"/>
                <w:szCs w:val="24"/>
              </w:rPr>
            </w:pPr>
            <w:r w:rsidRPr="00533C86">
              <w:rPr>
                <w:sz w:val="24"/>
                <w:szCs w:val="24"/>
              </w:rPr>
              <w:t>Částice s kladným nábojem – množné číslo</w:t>
            </w:r>
          </w:p>
        </w:tc>
        <w:tc>
          <w:tcPr>
            <w:tcW w:w="4606" w:type="dxa"/>
          </w:tcPr>
          <w:p w:rsidR="00256556" w:rsidRPr="00533C86" w:rsidRDefault="00256556" w:rsidP="004750C9">
            <w:pPr>
              <w:pStyle w:val="Odstavecseseznamem"/>
              <w:spacing w:after="0" w:line="240" w:lineRule="auto"/>
              <w:ind w:left="0"/>
              <w:rPr>
                <w:sz w:val="24"/>
                <w:szCs w:val="24"/>
              </w:rPr>
            </w:pPr>
            <w:r>
              <w:rPr>
                <w:noProof/>
                <w:sz w:val="24"/>
                <w:szCs w:val="24"/>
                <w:lang w:eastAsia="cs-CZ"/>
              </w:rPr>
              <w:drawing>
                <wp:inline distT="0" distB="0" distL="0" distR="0">
                  <wp:extent cx="3020695" cy="3108325"/>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695" cy="3108325"/>
                          </a:xfrm>
                          <a:prstGeom prst="rect">
                            <a:avLst/>
                          </a:prstGeom>
                          <a:noFill/>
                        </pic:spPr>
                      </pic:pic>
                    </a:graphicData>
                  </a:graphic>
                </wp:inline>
              </w:drawing>
            </w:r>
          </w:p>
        </w:tc>
      </w:tr>
    </w:tbl>
    <w:p w:rsidR="00256556" w:rsidRPr="00533C86" w:rsidRDefault="00256556" w:rsidP="00256556">
      <w:pPr>
        <w:pStyle w:val="Odstavecseseznamem"/>
        <w:ind w:left="0"/>
        <w:rPr>
          <w:sz w:val="24"/>
          <w:szCs w:val="24"/>
        </w:rPr>
      </w:pPr>
    </w:p>
    <w:p w:rsidR="00256556" w:rsidRPr="00533C86" w:rsidRDefault="00256556" w:rsidP="00256556">
      <w:pPr>
        <w:pStyle w:val="Odstavecseseznamem"/>
        <w:numPr>
          <w:ilvl w:val="0"/>
          <w:numId w:val="3"/>
        </w:numPr>
        <w:rPr>
          <w:sz w:val="24"/>
          <w:szCs w:val="24"/>
        </w:rPr>
      </w:pPr>
      <w:r w:rsidRPr="00533C86">
        <w:rPr>
          <w:sz w:val="24"/>
          <w:szCs w:val="24"/>
        </w:rPr>
        <w:t>Úkoly:</w:t>
      </w:r>
    </w:p>
    <w:p w:rsidR="00256556" w:rsidRPr="00533C86" w:rsidRDefault="00256556" w:rsidP="00256556">
      <w:pPr>
        <w:pStyle w:val="Odstavecseseznamem"/>
        <w:numPr>
          <w:ilvl w:val="0"/>
          <w:numId w:val="4"/>
        </w:numPr>
        <w:jc w:val="both"/>
        <w:rPr>
          <w:sz w:val="24"/>
          <w:szCs w:val="24"/>
        </w:rPr>
      </w:pPr>
      <w:r w:rsidRPr="00533C86">
        <w:rPr>
          <w:sz w:val="24"/>
          <w:szCs w:val="24"/>
        </w:rPr>
        <w:t>Doplňte následující věty:</w:t>
      </w:r>
    </w:p>
    <w:p w:rsidR="00256556" w:rsidRPr="00533C86" w:rsidRDefault="00256556" w:rsidP="00256556">
      <w:pPr>
        <w:pStyle w:val="Odstavecseseznamem"/>
        <w:ind w:left="1800"/>
        <w:jc w:val="both"/>
        <w:rPr>
          <w:sz w:val="24"/>
          <w:szCs w:val="24"/>
        </w:rPr>
      </w:pPr>
      <w:proofErr w:type="gramStart"/>
      <w:r w:rsidRPr="00533C86">
        <w:rPr>
          <w:sz w:val="24"/>
          <w:szCs w:val="24"/>
        </w:rPr>
        <w:t>_______________________________(tajenka</w:t>
      </w:r>
      <w:proofErr w:type="gramEnd"/>
      <w:r w:rsidRPr="00533C86">
        <w:rPr>
          <w:sz w:val="24"/>
          <w:szCs w:val="24"/>
        </w:rPr>
        <w:t>) patří do skupiny _______periodické soustavy prvků. Jejich atomy mají___________valenčních elektronů.</w:t>
      </w:r>
    </w:p>
    <w:p w:rsidR="00256556" w:rsidRPr="00533C86" w:rsidRDefault="00256556" w:rsidP="00256556">
      <w:pPr>
        <w:pStyle w:val="Odstavecseseznamem"/>
        <w:numPr>
          <w:ilvl w:val="0"/>
          <w:numId w:val="4"/>
        </w:numPr>
        <w:rPr>
          <w:sz w:val="24"/>
          <w:szCs w:val="24"/>
        </w:rPr>
      </w:pPr>
      <w:r w:rsidRPr="00533C86">
        <w:rPr>
          <w:sz w:val="24"/>
          <w:szCs w:val="24"/>
        </w:rPr>
        <w:t xml:space="preserve">Které prvky nazýváme společným </w:t>
      </w:r>
      <w:r>
        <w:rPr>
          <w:sz w:val="24"/>
          <w:szCs w:val="24"/>
        </w:rPr>
        <w:t>názvem__________________</w:t>
      </w:r>
      <w:r w:rsidRPr="00533C86">
        <w:rPr>
          <w:sz w:val="24"/>
          <w:szCs w:val="24"/>
        </w:rPr>
        <w:t xml:space="preserve">(tajenka). </w:t>
      </w:r>
    </w:p>
    <w:p w:rsidR="00256556" w:rsidRPr="00533C86" w:rsidRDefault="00256556" w:rsidP="00256556">
      <w:pPr>
        <w:pStyle w:val="Odstavecseseznamem"/>
        <w:ind w:left="1800"/>
        <w:rPr>
          <w:sz w:val="24"/>
          <w:szCs w:val="24"/>
        </w:rPr>
      </w:pPr>
      <w:r w:rsidRPr="00533C86">
        <w:rPr>
          <w:sz w:val="24"/>
          <w:szCs w:val="24"/>
        </w:rPr>
        <w:t>Uveďte chemické názvy i značky těchto prvků:</w:t>
      </w:r>
    </w:p>
    <w:p w:rsidR="00256556" w:rsidRPr="00533C86" w:rsidRDefault="00256556" w:rsidP="00256556">
      <w:pPr>
        <w:pStyle w:val="Odstavecseseznamem"/>
        <w:ind w:left="1800"/>
        <w:rPr>
          <w:sz w:val="24"/>
          <w:szCs w:val="24"/>
        </w:rPr>
      </w:pPr>
      <w:r w:rsidRPr="00533C86">
        <w:rPr>
          <w:sz w:val="24"/>
          <w:szCs w:val="24"/>
        </w:rPr>
        <w:t>_____________________________________________</w:t>
      </w:r>
      <w:r>
        <w:rPr>
          <w:sz w:val="24"/>
          <w:szCs w:val="24"/>
        </w:rPr>
        <w:t>_______________</w:t>
      </w:r>
    </w:p>
    <w:p w:rsidR="00256556" w:rsidRDefault="00256556" w:rsidP="00256556">
      <w:pPr>
        <w:pStyle w:val="Odstavecseseznamem"/>
        <w:numPr>
          <w:ilvl w:val="0"/>
          <w:numId w:val="4"/>
        </w:numPr>
        <w:rPr>
          <w:sz w:val="24"/>
          <w:szCs w:val="24"/>
        </w:rPr>
      </w:pPr>
      <w:r w:rsidRPr="00533C86">
        <w:rPr>
          <w:sz w:val="24"/>
          <w:szCs w:val="24"/>
        </w:rPr>
        <w:t>Jak se nazývá chemické nádobí, ve kterém je křížovka um</w:t>
      </w:r>
      <w:r>
        <w:rPr>
          <w:sz w:val="24"/>
          <w:szCs w:val="24"/>
        </w:rPr>
        <w:t>ístěna?</w:t>
      </w:r>
    </w:p>
    <w:p w:rsidR="00256556" w:rsidRPr="00533C86" w:rsidRDefault="00256556" w:rsidP="00256556">
      <w:pPr>
        <w:pStyle w:val="Odstavecseseznamem"/>
        <w:ind w:left="1800"/>
        <w:rPr>
          <w:sz w:val="24"/>
          <w:szCs w:val="24"/>
        </w:rPr>
      </w:pPr>
      <w:r>
        <w:rPr>
          <w:sz w:val="24"/>
          <w:szCs w:val="24"/>
        </w:rPr>
        <w:t>____________________________________</w:t>
      </w:r>
    </w:p>
    <w:p w:rsidR="00256556" w:rsidRDefault="00256556" w:rsidP="00256556">
      <w:pPr>
        <w:pStyle w:val="Odstavecseseznamem"/>
        <w:numPr>
          <w:ilvl w:val="0"/>
          <w:numId w:val="4"/>
        </w:numPr>
        <w:rPr>
          <w:sz w:val="24"/>
          <w:szCs w:val="24"/>
        </w:rPr>
      </w:pPr>
      <w:r>
        <w:rPr>
          <w:sz w:val="24"/>
          <w:szCs w:val="24"/>
        </w:rPr>
        <w:t>Užití chloru:__________________________________________________</w:t>
      </w:r>
    </w:p>
    <w:p w:rsidR="00256556" w:rsidRDefault="00256556" w:rsidP="00256556">
      <w:pPr>
        <w:pStyle w:val="Odstavecseseznamem"/>
        <w:ind w:left="1800"/>
        <w:rPr>
          <w:sz w:val="24"/>
          <w:szCs w:val="24"/>
        </w:rPr>
      </w:pPr>
    </w:p>
    <w:p w:rsidR="00256556" w:rsidRDefault="00256556" w:rsidP="00256556">
      <w:pPr>
        <w:pStyle w:val="Odstavecseseznamem"/>
        <w:ind w:left="1800"/>
        <w:rPr>
          <w:sz w:val="24"/>
          <w:szCs w:val="24"/>
        </w:rPr>
      </w:pPr>
    </w:p>
    <w:p w:rsidR="00256556" w:rsidRDefault="00256556" w:rsidP="00256556">
      <w:pPr>
        <w:pStyle w:val="Odstavecseseznamem"/>
        <w:ind w:left="1800"/>
        <w:rPr>
          <w:sz w:val="24"/>
          <w:szCs w:val="24"/>
        </w:rPr>
      </w:pPr>
    </w:p>
    <w:p w:rsidR="00256556" w:rsidRPr="00A529E5" w:rsidRDefault="00256556" w:rsidP="00256556">
      <w:pPr>
        <w:pStyle w:val="Odstavecseseznamem"/>
        <w:ind w:left="1800"/>
        <w:rPr>
          <w:b/>
          <w:sz w:val="24"/>
          <w:szCs w:val="24"/>
          <w:u w:val="single"/>
        </w:rPr>
      </w:pPr>
      <w:proofErr w:type="gramStart"/>
      <w:r w:rsidRPr="00A529E5">
        <w:rPr>
          <w:b/>
          <w:sz w:val="24"/>
          <w:szCs w:val="24"/>
          <w:u w:val="single"/>
        </w:rPr>
        <w:t>2.Doplň</w:t>
      </w:r>
      <w:proofErr w:type="gramEnd"/>
      <w:r w:rsidRPr="00A529E5">
        <w:rPr>
          <w:b/>
          <w:sz w:val="24"/>
          <w:szCs w:val="24"/>
          <w:u w:val="single"/>
        </w:rPr>
        <w:t xml:space="preserve"> tabulku: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8"/>
        <w:gridCol w:w="1417"/>
        <w:gridCol w:w="5069"/>
      </w:tblGrid>
      <w:tr w:rsidR="00256556" w:rsidRPr="00EC006C" w:rsidTr="004750C9">
        <w:tc>
          <w:tcPr>
            <w:tcW w:w="1276" w:type="dxa"/>
            <w:shd w:val="clear" w:color="auto" w:fill="auto"/>
          </w:tcPr>
          <w:p w:rsidR="00256556" w:rsidRPr="00EC006C" w:rsidRDefault="00256556" w:rsidP="004750C9">
            <w:pPr>
              <w:pStyle w:val="Odstavecseseznamem"/>
              <w:ind w:left="0"/>
              <w:rPr>
                <w:sz w:val="24"/>
                <w:szCs w:val="24"/>
              </w:rPr>
            </w:pPr>
          </w:p>
        </w:tc>
        <w:tc>
          <w:tcPr>
            <w:tcW w:w="1418" w:type="dxa"/>
            <w:shd w:val="clear" w:color="auto" w:fill="auto"/>
          </w:tcPr>
          <w:p w:rsidR="00256556" w:rsidRPr="00EC006C" w:rsidRDefault="00256556" w:rsidP="004750C9">
            <w:pPr>
              <w:pStyle w:val="Odstavecseseznamem"/>
              <w:ind w:left="0"/>
              <w:rPr>
                <w:sz w:val="24"/>
                <w:szCs w:val="24"/>
              </w:rPr>
            </w:pPr>
            <w:r w:rsidRPr="00EC006C">
              <w:rPr>
                <w:sz w:val="24"/>
                <w:szCs w:val="24"/>
              </w:rPr>
              <w:t>skupenství</w:t>
            </w:r>
          </w:p>
        </w:tc>
        <w:tc>
          <w:tcPr>
            <w:tcW w:w="1417" w:type="dxa"/>
            <w:shd w:val="clear" w:color="auto" w:fill="auto"/>
          </w:tcPr>
          <w:p w:rsidR="00256556" w:rsidRPr="00EC006C" w:rsidRDefault="00256556" w:rsidP="004750C9">
            <w:pPr>
              <w:pStyle w:val="Odstavecseseznamem"/>
              <w:ind w:left="0"/>
              <w:rPr>
                <w:sz w:val="24"/>
                <w:szCs w:val="24"/>
              </w:rPr>
            </w:pPr>
            <w:r w:rsidRPr="00EC006C">
              <w:rPr>
                <w:sz w:val="24"/>
                <w:szCs w:val="24"/>
              </w:rPr>
              <w:t>barva</w:t>
            </w:r>
          </w:p>
        </w:tc>
        <w:tc>
          <w:tcPr>
            <w:tcW w:w="5069" w:type="dxa"/>
            <w:shd w:val="clear" w:color="auto" w:fill="auto"/>
          </w:tcPr>
          <w:p w:rsidR="00256556" w:rsidRPr="00EC006C" w:rsidRDefault="00256556" w:rsidP="004750C9">
            <w:pPr>
              <w:pStyle w:val="Odstavecseseznamem"/>
              <w:ind w:left="0"/>
              <w:rPr>
                <w:sz w:val="24"/>
                <w:szCs w:val="24"/>
              </w:rPr>
            </w:pPr>
            <w:r w:rsidRPr="00EC006C">
              <w:rPr>
                <w:sz w:val="24"/>
                <w:szCs w:val="24"/>
              </w:rPr>
              <w:t>užití</w:t>
            </w:r>
          </w:p>
        </w:tc>
      </w:tr>
      <w:tr w:rsidR="00256556" w:rsidRPr="00EC006C" w:rsidTr="004750C9">
        <w:tc>
          <w:tcPr>
            <w:tcW w:w="1276" w:type="dxa"/>
            <w:shd w:val="clear" w:color="auto" w:fill="auto"/>
          </w:tcPr>
          <w:p w:rsidR="00256556" w:rsidRPr="00EC006C" w:rsidRDefault="00256556" w:rsidP="004750C9">
            <w:pPr>
              <w:pStyle w:val="Odstavecseseznamem"/>
              <w:ind w:left="0"/>
              <w:rPr>
                <w:sz w:val="24"/>
                <w:szCs w:val="24"/>
              </w:rPr>
            </w:pPr>
            <w:r w:rsidRPr="00EC006C">
              <w:rPr>
                <w:sz w:val="24"/>
                <w:szCs w:val="24"/>
              </w:rPr>
              <w:t>Fluor</w:t>
            </w:r>
          </w:p>
        </w:tc>
        <w:tc>
          <w:tcPr>
            <w:tcW w:w="1418" w:type="dxa"/>
            <w:shd w:val="clear" w:color="auto" w:fill="auto"/>
          </w:tcPr>
          <w:p w:rsidR="00256556" w:rsidRPr="00EC006C" w:rsidRDefault="00256556" w:rsidP="004750C9">
            <w:pPr>
              <w:pStyle w:val="Odstavecseseznamem"/>
              <w:ind w:left="0"/>
              <w:rPr>
                <w:sz w:val="24"/>
                <w:szCs w:val="24"/>
              </w:rPr>
            </w:pPr>
          </w:p>
        </w:tc>
        <w:tc>
          <w:tcPr>
            <w:tcW w:w="1417" w:type="dxa"/>
            <w:shd w:val="clear" w:color="auto" w:fill="auto"/>
          </w:tcPr>
          <w:p w:rsidR="00256556" w:rsidRPr="00EC006C" w:rsidRDefault="00256556" w:rsidP="004750C9">
            <w:pPr>
              <w:pStyle w:val="Odstavecseseznamem"/>
              <w:ind w:left="0"/>
              <w:rPr>
                <w:sz w:val="24"/>
                <w:szCs w:val="24"/>
              </w:rPr>
            </w:pPr>
          </w:p>
        </w:tc>
        <w:tc>
          <w:tcPr>
            <w:tcW w:w="5069" w:type="dxa"/>
            <w:shd w:val="clear" w:color="auto" w:fill="auto"/>
          </w:tcPr>
          <w:p w:rsidR="00256556" w:rsidRPr="00EC006C" w:rsidRDefault="00256556" w:rsidP="004750C9">
            <w:pPr>
              <w:pStyle w:val="Odstavecseseznamem"/>
              <w:ind w:left="0"/>
              <w:rPr>
                <w:sz w:val="24"/>
                <w:szCs w:val="24"/>
              </w:rPr>
            </w:pPr>
          </w:p>
        </w:tc>
      </w:tr>
      <w:tr w:rsidR="00256556" w:rsidRPr="00EC006C" w:rsidTr="004750C9">
        <w:tc>
          <w:tcPr>
            <w:tcW w:w="1276" w:type="dxa"/>
            <w:shd w:val="clear" w:color="auto" w:fill="auto"/>
          </w:tcPr>
          <w:p w:rsidR="00256556" w:rsidRPr="00EC006C" w:rsidRDefault="00256556" w:rsidP="004750C9">
            <w:pPr>
              <w:pStyle w:val="Odstavecseseznamem"/>
              <w:ind w:left="0"/>
              <w:rPr>
                <w:sz w:val="24"/>
                <w:szCs w:val="24"/>
              </w:rPr>
            </w:pPr>
            <w:r w:rsidRPr="00EC006C">
              <w:rPr>
                <w:sz w:val="24"/>
                <w:szCs w:val="24"/>
              </w:rPr>
              <w:t>Chlor</w:t>
            </w:r>
          </w:p>
        </w:tc>
        <w:tc>
          <w:tcPr>
            <w:tcW w:w="1418" w:type="dxa"/>
            <w:shd w:val="clear" w:color="auto" w:fill="auto"/>
          </w:tcPr>
          <w:p w:rsidR="00256556" w:rsidRPr="00EC006C" w:rsidRDefault="00256556" w:rsidP="004750C9">
            <w:pPr>
              <w:pStyle w:val="Odstavecseseznamem"/>
              <w:ind w:left="0"/>
              <w:rPr>
                <w:sz w:val="24"/>
                <w:szCs w:val="24"/>
              </w:rPr>
            </w:pPr>
          </w:p>
        </w:tc>
        <w:tc>
          <w:tcPr>
            <w:tcW w:w="1417" w:type="dxa"/>
            <w:shd w:val="clear" w:color="auto" w:fill="auto"/>
          </w:tcPr>
          <w:p w:rsidR="00256556" w:rsidRPr="00EC006C" w:rsidRDefault="00256556" w:rsidP="004750C9">
            <w:pPr>
              <w:pStyle w:val="Odstavecseseznamem"/>
              <w:ind w:left="0"/>
              <w:rPr>
                <w:sz w:val="24"/>
                <w:szCs w:val="24"/>
              </w:rPr>
            </w:pPr>
          </w:p>
        </w:tc>
        <w:tc>
          <w:tcPr>
            <w:tcW w:w="5069" w:type="dxa"/>
            <w:shd w:val="clear" w:color="auto" w:fill="auto"/>
          </w:tcPr>
          <w:p w:rsidR="00256556" w:rsidRPr="00EC006C" w:rsidRDefault="00256556" w:rsidP="004750C9">
            <w:pPr>
              <w:pStyle w:val="Odstavecseseznamem"/>
              <w:ind w:left="0"/>
              <w:rPr>
                <w:sz w:val="24"/>
                <w:szCs w:val="24"/>
              </w:rPr>
            </w:pPr>
          </w:p>
        </w:tc>
      </w:tr>
      <w:tr w:rsidR="00256556" w:rsidRPr="00EC006C" w:rsidTr="004750C9">
        <w:tc>
          <w:tcPr>
            <w:tcW w:w="1276" w:type="dxa"/>
            <w:shd w:val="clear" w:color="auto" w:fill="auto"/>
          </w:tcPr>
          <w:p w:rsidR="00256556" w:rsidRPr="00EC006C" w:rsidRDefault="00256556" w:rsidP="004750C9">
            <w:pPr>
              <w:pStyle w:val="Odstavecseseznamem"/>
              <w:ind w:left="0"/>
              <w:rPr>
                <w:sz w:val="24"/>
                <w:szCs w:val="24"/>
              </w:rPr>
            </w:pPr>
            <w:r w:rsidRPr="00EC006C">
              <w:rPr>
                <w:sz w:val="24"/>
                <w:szCs w:val="24"/>
              </w:rPr>
              <w:t>Brom</w:t>
            </w:r>
          </w:p>
        </w:tc>
        <w:tc>
          <w:tcPr>
            <w:tcW w:w="1418" w:type="dxa"/>
            <w:shd w:val="clear" w:color="auto" w:fill="auto"/>
          </w:tcPr>
          <w:p w:rsidR="00256556" w:rsidRPr="00EC006C" w:rsidRDefault="00256556" w:rsidP="004750C9">
            <w:pPr>
              <w:pStyle w:val="Odstavecseseznamem"/>
              <w:ind w:left="0"/>
              <w:rPr>
                <w:sz w:val="24"/>
                <w:szCs w:val="24"/>
              </w:rPr>
            </w:pPr>
          </w:p>
        </w:tc>
        <w:tc>
          <w:tcPr>
            <w:tcW w:w="1417" w:type="dxa"/>
            <w:shd w:val="clear" w:color="auto" w:fill="auto"/>
          </w:tcPr>
          <w:p w:rsidR="00256556" w:rsidRPr="00EC006C" w:rsidRDefault="00256556" w:rsidP="004750C9">
            <w:pPr>
              <w:pStyle w:val="Odstavecseseznamem"/>
              <w:ind w:left="0"/>
              <w:rPr>
                <w:sz w:val="24"/>
                <w:szCs w:val="24"/>
              </w:rPr>
            </w:pPr>
          </w:p>
        </w:tc>
        <w:tc>
          <w:tcPr>
            <w:tcW w:w="5069" w:type="dxa"/>
            <w:shd w:val="clear" w:color="auto" w:fill="auto"/>
          </w:tcPr>
          <w:p w:rsidR="00256556" w:rsidRPr="00EC006C" w:rsidRDefault="00256556" w:rsidP="004750C9">
            <w:pPr>
              <w:pStyle w:val="Odstavecseseznamem"/>
              <w:ind w:left="0"/>
              <w:rPr>
                <w:sz w:val="24"/>
                <w:szCs w:val="24"/>
              </w:rPr>
            </w:pPr>
          </w:p>
        </w:tc>
      </w:tr>
      <w:tr w:rsidR="00256556" w:rsidRPr="00EC006C" w:rsidTr="004750C9">
        <w:tc>
          <w:tcPr>
            <w:tcW w:w="1276" w:type="dxa"/>
            <w:shd w:val="clear" w:color="auto" w:fill="auto"/>
          </w:tcPr>
          <w:p w:rsidR="00256556" w:rsidRPr="00EC006C" w:rsidRDefault="00256556" w:rsidP="004750C9">
            <w:pPr>
              <w:pStyle w:val="Odstavecseseznamem"/>
              <w:ind w:left="0"/>
              <w:rPr>
                <w:sz w:val="24"/>
                <w:szCs w:val="24"/>
              </w:rPr>
            </w:pPr>
            <w:r w:rsidRPr="00EC006C">
              <w:rPr>
                <w:sz w:val="24"/>
                <w:szCs w:val="24"/>
              </w:rPr>
              <w:t>Jod</w:t>
            </w:r>
          </w:p>
        </w:tc>
        <w:tc>
          <w:tcPr>
            <w:tcW w:w="1418" w:type="dxa"/>
            <w:shd w:val="clear" w:color="auto" w:fill="auto"/>
          </w:tcPr>
          <w:p w:rsidR="00256556" w:rsidRPr="00EC006C" w:rsidRDefault="00256556" w:rsidP="004750C9">
            <w:pPr>
              <w:pStyle w:val="Odstavecseseznamem"/>
              <w:ind w:left="0"/>
              <w:rPr>
                <w:sz w:val="24"/>
                <w:szCs w:val="24"/>
              </w:rPr>
            </w:pPr>
          </w:p>
        </w:tc>
        <w:tc>
          <w:tcPr>
            <w:tcW w:w="1417" w:type="dxa"/>
            <w:shd w:val="clear" w:color="auto" w:fill="auto"/>
          </w:tcPr>
          <w:p w:rsidR="00256556" w:rsidRPr="00EC006C" w:rsidRDefault="00256556" w:rsidP="004750C9">
            <w:pPr>
              <w:pStyle w:val="Odstavecseseznamem"/>
              <w:ind w:left="0"/>
              <w:rPr>
                <w:sz w:val="24"/>
                <w:szCs w:val="24"/>
              </w:rPr>
            </w:pPr>
          </w:p>
        </w:tc>
        <w:tc>
          <w:tcPr>
            <w:tcW w:w="5069" w:type="dxa"/>
            <w:shd w:val="clear" w:color="auto" w:fill="auto"/>
          </w:tcPr>
          <w:p w:rsidR="00256556" w:rsidRPr="00EC006C" w:rsidRDefault="00256556" w:rsidP="004750C9">
            <w:pPr>
              <w:pStyle w:val="Odstavecseseznamem"/>
              <w:ind w:left="0"/>
              <w:rPr>
                <w:sz w:val="24"/>
                <w:szCs w:val="24"/>
              </w:rPr>
            </w:pPr>
          </w:p>
        </w:tc>
      </w:tr>
    </w:tbl>
    <w:p w:rsidR="00256556" w:rsidRDefault="00256556" w:rsidP="00256556">
      <w:pPr>
        <w:pStyle w:val="Odstavecseseznamem"/>
        <w:rPr>
          <w:b/>
          <w:sz w:val="24"/>
          <w:szCs w:val="24"/>
        </w:rPr>
      </w:pPr>
    </w:p>
    <w:p w:rsidR="00256556" w:rsidRDefault="00256556" w:rsidP="00256556">
      <w:pPr>
        <w:pStyle w:val="Odstavecseseznamem"/>
        <w:rPr>
          <w:b/>
          <w:sz w:val="24"/>
          <w:szCs w:val="24"/>
        </w:rPr>
      </w:pPr>
    </w:p>
    <w:p w:rsidR="00256556" w:rsidRPr="001403EE" w:rsidRDefault="00256556" w:rsidP="001403EE">
      <w:pPr>
        <w:rPr>
          <w:sz w:val="24"/>
          <w:szCs w:val="24"/>
        </w:rPr>
      </w:pPr>
    </w:p>
    <w:p w:rsidR="00256556" w:rsidRPr="00A529E5" w:rsidRDefault="00256556" w:rsidP="00256556">
      <w:pPr>
        <w:pStyle w:val="Nadpis1"/>
        <w:rPr>
          <w:b/>
          <w:sz w:val="24"/>
          <w:szCs w:val="24"/>
        </w:rPr>
      </w:pPr>
      <w:proofErr w:type="gramStart"/>
      <w:r w:rsidRPr="00A529E5">
        <w:rPr>
          <w:b/>
          <w:sz w:val="24"/>
          <w:szCs w:val="24"/>
        </w:rPr>
        <w:lastRenderedPageBreak/>
        <w:t>4.Reaktivita</w:t>
      </w:r>
      <w:proofErr w:type="gramEnd"/>
      <w:r w:rsidRPr="00A529E5">
        <w:rPr>
          <w:b/>
          <w:sz w:val="24"/>
          <w:szCs w:val="24"/>
        </w:rPr>
        <w:t xml:space="preserve"> halogenů</w:t>
      </w:r>
    </w:p>
    <w:p w:rsidR="00256556" w:rsidRPr="00533C86" w:rsidRDefault="00256556" w:rsidP="00256556">
      <w:pPr>
        <w:rPr>
          <w:sz w:val="24"/>
          <w:szCs w:val="24"/>
        </w:rPr>
      </w:pPr>
      <w:r w:rsidRPr="00533C86">
        <w:rPr>
          <w:sz w:val="24"/>
          <w:szCs w:val="24"/>
        </w:rPr>
        <w:t xml:space="preserve">Přečtěte si pozorně text pojednávající o fluoru, opravte jej (podtrhněte chybná slova) a opravte je správnými. Fluor získal název podle minerálu fluoritu, který byl přidáván jako přísada napomáhající tavení rud. Fluor je plynný prvek, pronikavého, dráždivého zápachu. Není jedovatý. Patří mezi biogenní prvky, protože je hlavní složkou krve. Některými vlastnostmi se poněkud odlišuje od ostatních halových prvků. Jakožto nejtěžší halový prvek má nejmenší elektronegativitu, a proto je nejméně reaktivní. Z roztoku fluoridů lze fluor vytěsnit chlorem.  Ve sloučeninách nabývá oxidační </w:t>
      </w:r>
      <w:proofErr w:type="gramStart"/>
      <w:r w:rsidRPr="00533C86">
        <w:rPr>
          <w:sz w:val="24"/>
          <w:szCs w:val="24"/>
        </w:rPr>
        <w:t>číslo –I.</w:t>
      </w:r>
      <w:proofErr w:type="gramEnd"/>
      <w:r w:rsidRPr="00533C86">
        <w:rPr>
          <w:sz w:val="24"/>
          <w:szCs w:val="24"/>
        </w:rPr>
        <w:t xml:space="preserve"> Při reakci s vodíkem vzniká fluorovodík, který se ve vodě rozpouští za vzniku kyseliny fluorovodíkové. Ta je nejsilnější </w:t>
      </w:r>
      <w:proofErr w:type="spellStart"/>
      <w:r w:rsidRPr="00533C86">
        <w:rPr>
          <w:sz w:val="24"/>
          <w:szCs w:val="24"/>
        </w:rPr>
        <w:t>halogenovodíkovou</w:t>
      </w:r>
      <w:proofErr w:type="spellEnd"/>
      <w:r w:rsidRPr="00533C86">
        <w:rPr>
          <w:sz w:val="24"/>
          <w:szCs w:val="24"/>
        </w:rPr>
        <w:t xml:space="preserve"> kyselinou. Kyselina fluorovodíková reaguje se sklem a vytváří fluorid křemičitý.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471"/>
      </w:tblGrid>
      <w:tr w:rsidR="00256556" w:rsidRPr="00533C86" w:rsidTr="00256556">
        <w:tc>
          <w:tcPr>
            <w:tcW w:w="5103" w:type="dxa"/>
          </w:tcPr>
          <w:p w:rsidR="00256556" w:rsidRPr="00533C86" w:rsidRDefault="00256556" w:rsidP="004750C9">
            <w:pPr>
              <w:pStyle w:val="Odstavecseseznamem"/>
              <w:spacing w:after="0" w:line="240" w:lineRule="auto"/>
              <w:ind w:left="0"/>
              <w:rPr>
                <w:sz w:val="24"/>
                <w:szCs w:val="24"/>
              </w:rPr>
            </w:pPr>
            <w:r w:rsidRPr="00533C86">
              <w:rPr>
                <w:sz w:val="24"/>
                <w:szCs w:val="24"/>
              </w:rPr>
              <w:t>Chybný výraz</w:t>
            </w:r>
          </w:p>
        </w:tc>
        <w:tc>
          <w:tcPr>
            <w:tcW w:w="5471" w:type="dxa"/>
          </w:tcPr>
          <w:p w:rsidR="00256556" w:rsidRPr="00533C86" w:rsidRDefault="00256556" w:rsidP="004750C9">
            <w:pPr>
              <w:pStyle w:val="Odstavecseseznamem"/>
              <w:spacing w:after="0" w:line="240" w:lineRule="auto"/>
              <w:ind w:left="0"/>
              <w:rPr>
                <w:sz w:val="24"/>
                <w:szCs w:val="24"/>
              </w:rPr>
            </w:pPr>
            <w:r w:rsidRPr="00533C86">
              <w:rPr>
                <w:sz w:val="24"/>
                <w:szCs w:val="24"/>
              </w:rPr>
              <w:t>Správný výraz</w:t>
            </w:r>
          </w:p>
        </w:tc>
      </w:tr>
      <w:tr w:rsidR="00256556" w:rsidRPr="00533C86" w:rsidTr="00256556">
        <w:tc>
          <w:tcPr>
            <w:tcW w:w="5103" w:type="dxa"/>
          </w:tcPr>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tc>
        <w:tc>
          <w:tcPr>
            <w:tcW w:w="5471" w:type="dxa"/>
          </w:tcPr>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p w:rsidR="00256556" w:rsidRDefault="00256556" w:rsidP="004750C9">
            <w:pPr>
              <w:pStyle w:val="Odstavecseseznamem"/>
              <w:spacing w:after="0" w:line="240" w:lineRule="auto"/>
              <w:ind w:left="0"/>
              <w:rPr>
                <w:sz w:val="24"/>
                <w:szCs w:val="24"/>
              </w:rPr>
            </w:pPr>
          </w:p>
          <w:p w:rsidR="00256556" w:rsidRDefault="00256556" w:rsidP="004750C9">
            <w:pPr>
              <w:pStyle w:val="Odstavecseseznamem"/>
              <w:spacing w:after="0" w:line="240" w:lineRule="auto"/>
              <w:ind w:left="0"/>
              <w:rPr>
                <w:sz w:val="24"/>
                <w:szCs w:val="24"/>
              </w:rPr>
            </w:pPr>
          </w:p>
          <w:p w:rsidR="00256556" w:rsidRPr="00533C86" w:rsidRDefault="00256556" w:rsidP="004750C9">
            <w:pPr>
              <w:pStyle w:val="Odstavecseseznamem"/>
              <w:spacing w:after="0" w:line="240" w:lineRule="auto"/>
              <w:ind w:left="0"/>
              <w:rPr>
                <w:sz w:val="24"/>
                <w:szCs w:val="24"/>
              </w:rPr>
            </w:pPr>
          </w:p>
        </w:tc>
      </w:tr>
    </w:tbl>
    <w:p w:rsidR="00256556" w:rsidRPr="00256556" w:rsidRDefault="00256556" w:rsidP="00256556">
      <w:pPr>
        <w:pStyle w:val="Odstavecseseznamem"/>
        <w:ind w:left="1440"/>
        <w:rPr>
          <w:sz w:val="20"/>
          <w:szCs w:val="20"/>
          <w:u w:val="single"/>
        </w:rPr>
      </w:pPr>
      <w:r w:rsidRPr="00256556">
        <w:rPr>
          <w:sz w:val="20"/>
          <w:szCs w:val="20"/>
          <w:u w:val="single"/>
        </w:rPr>
        <w:t>Zajímavosti</w:t>
      </w:r>
    </w:p>
    <w:p w:rsidR="00256556" w:rsidRPr="00256556" w:rsidRDefault="00256556" w:rsidP="00256556">
      <w:pPr>
        <w:pStyle w:val="Odstavecseseznamem"/>
        <w:ind w:left="1440"/>
        <w:rPr>
          <w:sz w:val="20"/>
          <w:szCs w:val="20"/>
          <w:u w:val="single"/>
        </w:rPr>
      </w:pPr>
    </w:p>
    <w:p w:rsidR="00256556" w:rsidRPr="00256556" w:rsidRDefault="00256556" w:rsidP="00256556">
      <w:pPr>
        <w:pStyle w:val="Odstavecseseznamem"/>
        <w:ind w:left="1440"/>
        <w:rPr>
          <w:sz w:val="20"/>
          <w:szCs w:val="20"/>
        </w:rPr>
      </w:pPr>
      <w:r w:rsidRPr="00256556">
        <w:rPr>
          <w:sz w:val="20"/>
          <w:szCs w:val="20"/>
        </w:rPr>
        <w:t xml:space="preserve">Chlor byl zneužit jako bojový plyn v roce 1915 během první světové války. K jeho nasazení došlo u městečka </w:t>
      </w:r>
      <w:proofErr w:type="spellStart"/>
      <w:r w:rsidRPr="00256556">
        <w:rPr>
          <w:sz w:val="20"/>
          <w:szCs w:val="20"/>
        </w:rPr>
        <w:t>Yprés</w:t>
      </w:r>
      <w:proofErr w:type="spellEnd"/>
      <w:r w:rsidRPr="00256556">
        <w:rPr>
          <w:sz w:val="20"/>
          <w:szCs w:val="20"/>
        </w:rPr>
        <w:t>. Zjistěte, ve které zemi toto město leží.</w:t>
      </w:r>
    </w:p>
    <w:p w:rsidR="00256556" w:rsidRPr="00256556" w:rsidRDefault="00256556" w:rsidP="00256556">
      <w:pPr>
        <w:pStyle w:val="Odstavecseseznamem"/>
        <w:ind w:left="1440"/>
        <w:rPr>
          <w:sz w:val="20"/>
          <w:szCs w:val="20"/>
        </w:rPr>
      </w:pPr>
      <w:r w:rsidRPr="00256556">
        <w:rPr>
          <w:sz w:val="20"/>
          <w:szCs w:val="20"/>
        </w:rPr>
        <w:t>_____________________________________________________________</w:t>
      </w:r>
    </w:p>
    <w:p w:rsidR="00256556" w:rsidRPr="00256556" w:rsidRDefault="00256556" w:rsidP="00256556">
      <w:pPr>
        <w:pStyle w:val="Odstavecseseznamem"/>
        <w:ind w:left="1440"/>
        <w:rPr>
          <w:sz w:val="20"/>
          <w:szCs w:val="20"/>
        </w:rPr>
      </w:pPr>
    </w:p>
    <w:p w:rsidR="00256556" w:rsidRPr="00256556" w:rsidRDefault="00256556" w:rsidP="00256556">
      <w:pPr>
        <w:pStyle w:val="Odstavecseseznamem"/>
        <w:ind w:left="1440"/>
        <w:rPr>
          <w:sz w:val="20"/>
          <w:szCs w:val="20"/>
        </w:rPr>
      </w:pPr>
      <w:r w:rsidRPr="00256556">
        <w:rPr>
          <w:sz w:val="20"/>
          <w:szCs w:val="20"/>
        </w:rPr>
        <w:t>Jak se nazývá onemocnění vyvolané nedostatkem jodu? Jak se onemocnění projevuje?</w:t>
      </w:r>
    </w:p>
    <w:p w:rsidR="00256556" w:rsidRPr="00256556" w:rsidRDefault="00256556" w:rsidP="00256556">
      <w:pPr>
        <w:pStyle w:val="Odstavecseseznamem"/>
        <w:ind w:left="1440"/>
        <w:rPr>
          <w:sz w:val="20"/>
          <w:szCs w:val="20"/>
        </w:rPr>
      </w:pPr>
      <w:r w:rsidRPr="00256556">
        <w:rPr>
          <w:sz w:val="20"/>
          <w:szCs w:val="20"/>
        </w:rPr>
        <w:t>_____________________________________________________________</w:t>
      </w:r>
    </w:p>
    <w:p w:rsidR="00256556" w:rsidRPr="00256556" w:rsidRDefault="00256556" w:rsidP="00256556">
      <w:pPr>
        <w:pStyle w:val="Odstavecseseznamem"/>
        <w:ind w:left="1440"/>
      </w:pPr>
    </w:p>
    <w:p w:rsidR="00256556" w:rsidRPr="00256556" w:rsidRDefault="00256556" w:rsidP="00256556">
      <w:pPr>
        <w:pStyle w:val="Odstavecseseznamem"/>
        <w:ind w:left="1440"/>
        <w:rPr>
          <w:b/>
        </w:rPr>
      </w:pPr>
      <w:r w:rsidRPr="00256556">
        <w:rPr>
          <w:b/>
        </w:rPr>
        <w:t>SEBEHODNOCENÍ:</w:t>
      </w:r>
    </w:p>
    <w:p w:rsidR="00A75B31" w:rsidRDefault="00A75B31"/>
    <w:sectPr w:rsidR="00A75B31" w:rsidSect="002565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1FB8"/>
    <w:multiLevelType w:val="hybridMultilevel"/>
    <w:tmpl w:val="AF2CA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BB0B90"/>
    <w:multiLevelType w:val="hybridMultilevel"/>
    <w:tmpl w:val="D5163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153BB5"/>
    <w:multiLevelType w:val="hybridMultilevel"/>
    <w:tmpl w:val="AC000984"/>
    <w:lvl w:ilvl="0" w:tplc="289086B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5FD40CA9"/>
    <w:multiLevelType w:val="hybridMultilevel"/>
    <w:tmpl w:val="C5086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556"/>
    <w:rsid w:val="001403EE"/>
    <w:rsid w:val="00256556"/>
    <w:rsid w:val="004F298B"/>
    <w:rsid w:val="005D46E1"/>
    <w:rsid w:val="00A75B31"/>
    <w:rsid w:val="00B3548C"/>
    <w:rsid w:val="00B7469A"/>
    <w:rsid w:val="00E77C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556"/>
  </w:style>
  <w:style w:type="paragraph" w:styleId="Nadpis1">
    <w:name w:val="heading 1"/>
    <w:basedOn w:val="Normln"/>
    <w:next w:val="Normln"/>
    <w:link w:val="Nadpis1Char"/>
    <w:qFormat/>
    <w:rsid w:val="00256556"/>
    <w:pPr>
      <w:keepNext/>
      <w:outlineLvl w:val="0"/>
    </w:pPr>
    <w:rPr>
      <w:rFonts w:ascii="Calibri" w:eastAsia="Calibri" w:hAnsi="Calibri" w:cs="Times New Roman"/>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256556"/>
    <w:rPr>
      <w:rFonts w:ascii="Times New Roman" w:eastAsia="Calibri" w:hAnsi="Times New Roman" w:cs="Times New Roman"/>
      <w:sz w:val="24"/>
      <w:szCs w:val="20"/>
    </w:rPr>
  </w:style>
  <w:style w:type="character" w:customStyle="1" w:styleId="ZkladntextChar">
    <w:name w:val="Základní text Char"/>
    <w:basedOn w:val="Standardnpsmoodstavce"/>
    <w:link w:val="Zkladntext"/>
    <w:rsid w:val="00256556"/>
    <w:rPr>
      <w:rFonts w:ascii="Times New Roman" w:eastAsia="Calibri" w:hAnsi="Times New Roman" w:cs="Times New Roman"/>
      <w:sz w:val="24"/>
      <w:szCs w:val="20"/>
    </w:rPr>
  </w:style>
  <w:style w:type="paragraph" w:customStyle="1" w:styleId="Default">
    <w:name w:val="Default"/>
    <w:rsid w:val="00256556"/>
    <w:pPr>
      <w:autoSpaceDE w:val="0"/>
      <w:autoSpaceDN w:val="0"/>
      <w:adjustRightInd w:val="0"/>
      <w:spacing w:after="0" w:line="240" w:lineRule="auto"/>
    </w:pPr>
    <w:rPr>
      <w:rFonts w:ascii="Calibri" w:eastAsia="Calibri" w:hAnsi="Calibri" w:cs="Times New Roman"/>
      <w:color w:val="000000"/>
      <w:sz w:val="24"/>
      <w:szCs w:val="24"/>
    </w:rPr>
  </w:style>
  <w:style w:type="paragraph" w:styleId="Textbubliny">
    <w:name w:val="Balloon Text"/>
    <w:basedOn w:val="Normln"/>
    <w:link w:val="TextbublinyChar"/>
    <w:uiPriority w:val="99"/>
    <w:semiHidden/>
    <w:unhideWhenUsed/>
    <w:rsid w:val="002565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556"/>
    <w:rPr>
      <w:rFonts w:ascii="Tahoma" w:hAnsi="Tahoma" w:cs="Tahoma"/>
      <w:sz w:val="16"/>
      <w:szCs w:val="16"/>
    </w:rPr>
  </w:style>
  <w:style w:type="character" w:customStyle="1" w:styleId="Nadpis1Char">
    <w:name w:val="Nadpis 1 Char"/>
    <w:basedOn w:val="Standardnpsmoodstavce"/>
    <w:link w:val="Nadpis1"/>
    <w:rsid w:val="00256556"/>
    <w:rPr>
      <w:rFonts w:ascii="Calibri" w:eastAsia="Calibri" w:hAnsi="Calibri" w:cs="Times New Roman"/>
      <w:u w:val="single"/>
    </w:rPr>
  </w:style>
  <w:style w:type="paragraph" w:styleId="Odstavecseseznamem">
    <w:name w:val="List Paragraph"/>
    <w:basedOn w:val="Normln"/>
    <w:qFormat/>
    <w:rsid w:val="00256556"/>
    <w:pPr>
      <w:ind w:left="720"/>
      <w:contextualSpacing/>
    </w:pPr>
    <w:rPr>
      <w:rFonts w:ascii="Calibri" w:eastAsia="Calibri" w:hAnsi="Calibri" w:cs="Times New Roman"/>
    </w:rPr>
  </w:style>
  <w:style w:type="character" w:styleId="Hypertextovodkaz">
    <w:name w:val="Hyperlink"/>
    <w:basedOn w:val="Standardnpsmoodstavce"/>
    <w:uiPriority w:val="99"/>
    <w:unhideWhenUsed/>
    <w:rsid w:val="00256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556"/>
  </w:style>
  <w:style w:type="paragraph" w:styleId="Nadpis1">
    <w:name w:val="heading 1"/>
    <w:basedOn w:val="Normln"/>
    <w:next w:val="Normln"/>
    <w:link w:val="Nadpis1Char"/>
    <w:qFormat/>
    <w:rsid w:val="00256556"/>
    <w:pPr>
      <w:keepNext/>
      <w:outlineLvl w:val="0"/>
    </w:pPr>
    <w:rPr>
      <w:rFonts w:ascii="Calibri" w:eastAsia="Calibri" w:hAnsi="Calibri" w:cs="Times New Roman"/>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256556"/>
    <w:rPr>
      <w:rFonts w:ascii="Times New Roman" w:eastAsia="Calibri" w:hAnsi="Times New Roman" w:cs="Times New Roman"/>
      <w:sz w:val="24"/>
      <w:szCs w:val="20"/>
    </w:rPr>
  </w:style>
  <w:style w:type="character" w:customStyle="1" w:styleId="ZkladntextChar">
    <w:name w:val="Základní text Char"/>
    <w:basedOn w:val="Standardnpsmoodstavce"/>
    <w:link w:val="Zkladntext"/>
    <w:rsid w:val="00256556"/>
    <w:rPr>
      <w:rFonts w:ascii="Times New Roman" w:eastAsia="Calibri" w:hAnsi="Times New Roman" w:cs="Times New Roman"/>
      <w:sz w:val="24"/>
      <w:szCs w:val="20"/>
    </w:rPr>
  </w:style>
  <w:style w:type="paragraph" w:customStyle="1" w:styleId="Default">
    <w:name w:val="Default"/>
    <w:rsid w:val="00256556"/>
    <w:pPr>
      <w:autoSpaceDE w:val="0"/>
      <w:autoSpaceDN w:val="0"/>
      <w:adjustRightInd w:val="0"/>
      <w:spacing w:after="0" w:line="240" w:lineRule="auto"/>
    </w:pPr>
    <w:rPr>
      <w:rFonts w:ascii="Calibri" w:eastAsia="Calibri" w:hAnsi="Calibri" w:cs="Times New Roman"/>
      <w:color w:val="000000"/>
      <w:sz w:val="24"/>
      <w:szCs w:val="24"/>
    </w:rPr>
  </w:style>
  <w:style w:type="paragraph" w:styleId="Textbubliny">
    <w:name w:val="Balloon Text"/>
    <w:basedOn w:val="Normln"/>
    <w:link w:val="TextbublinyChar"/>
    <w:uiPriority w:val="99"/>
    <w:semiHidden/>
    <w:unhideWhenUsed/>
    <w:rsid w:val="002565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556"/>
    <w:rPr>
      <w:rFonts w:ascii="Tahoma" w:hAnsi="Tahoma" w:cs="Tahoma"/>
      <w:sz w:val="16"/>
      <w:szCs w:val="16"/>
    </w:rPr>
  </w:style>
  <w:style w:type="character" w:customStyle="1" w:styleId="Nadpis1Char">
    <w:name w:val="Nadpis 1 Char"/>
    <w:basedOn w:val="Standardnpsmoodstavce"/>
    <w:link w:val="Nadpis1"/>
    <w:rsid w:val="00256556"/>
    <w:rPr>
      <w:rFonts w:ascii="Calibri" w:eastAsia="Calibri" w:hAnsi="Calibri" w:cs="Times New Roman"/>
      <w:u w:val="single"/>
    </w:rPr>
  </w:style>
  <w:style w:type="paragraph" w:styleId="Odstavecseseznamem">
    <w:name w:val="List Paragraph"/>
    <w:basedOn w:val="Normln"/>
    <w:qFormat/>
    <w:rsid w:val="00256556"/>
    <w:pPr>
      <w:ind w:left="720"/>
      <w:contextualSpacing/>
    </w:pPr>
    <w:rPr>
      <w:rFonts w:ascii="Calibri" w:eastAsia="Calibri" w:hAnsi="Calibri" w:cs="Times New Roman"/>
    </w:rPr>
  </w:style>
  <w:style w:type="character" w:styleId="Hypertextovodkaz">
    <w:name w:val="Hyperlink"/>
    <w:basedOn w:val="Standardnpsmoodstavce"/>
    <w:uiPriority w:val="99"/>
    <w:unhideWhenUsed/>
    <w:rsid w:val="00256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49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2013-12-01T17:29:00Z</cp:lastPrinted>
  <dcterms:created xsi:type="dcterms:W3CDTF">2013-12-02T20:00:00Z</dcterms:created>
  <dcterms:modified xsi:type="dcterms:W3CDTF">2014-06-29T12:48:00Z</dcterms:modified>
</cp:coreProperties>
</file>